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0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2563"/>
        <w:gridCol w:w="3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0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大连市教育局局属学校大连市第三十六中学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自主招聘2023届高层次毕业生拟聘用人员名单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王一鸣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李思雨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宋巧奕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琛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</w:tbl>
    <w:p>
      <w:r>
        <w:rPr>
          <w:rFonts w:hint="eastAsia" w:ascii="仿宋_GB2312" w:eastAsia="仿宋_GB2312" w:cs="仿宋_GB2312"/>
          <w:color w:val="333333"/>
          <w:spacing w:val="0"/>
          <w:sz w:val="21"/>
          <w:szCs w:val="21"/>
          <w:lang w:val="en-US" w:eastAsia="zh-CN"/>
        </w:rPr>
        <w:t>注：以上名单按姓氏笔画排序。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C7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2023-03-05T23:24:01Z</dcterms:created>
  <dc:creator>高俊豪</dc:creator>
  <cp:lastModifiedBy>高俊豪</cp:lastModifiedBy>
  <dcterms:modified xsi:type="dcterms:W3CDTF">2023-03-05T23:24:28Z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